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可行性研究报告编写提纲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一、基本情况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（一）申报单位基本情况：申报单位名称、地址及邮编、联系电话、法人代表姓名、人员、资产规模、财务收支、上级单位及所隶属的主管部门名称等情况；可行性研究报告编制单位名称、地址及邮编、联系电话、法人代表姓名、资质等级等；参与管理专项资金的单位名称、地址及邮编、联系电话、法人代表姓名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专项资金申报负责人基本情况：姓名、性别、职务、职称、专业、联系电话、与专项资金相关的主要情况。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专项资金拟使用基本情况：专项资金名称、性质、用款单位及范围、主要工作内容、预期总目标及阶段性目标情况；绩效目标；总投入情况（包括人、财、物等方面）。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二、必要性和可行性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专项资金申报背景情况：专项资金使用收益范围分析；需求分析；是否符合国家和省、市的政策，是否属于国家和省、市政策优先支持的领域和范围。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专项资金申报的必要性：专项资金对促进企业发展或完成行政事业性工作任务的意义与作用。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项目的可行性：专项资金安排的主要工作思路与设想；专项资金预算的合理性及可靠性分析；专项资金绩效目标分析，包括绩效指标分析；与同类项目的对比分析；专项资金预期绩效目标的可持续性分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（四）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专项资金实施风险与不确定性：实施存在的主要风险与不确定分析；对风险的应对措施分析。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三、实施条件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人员条件：专项资金使用部门及负责人的组织管理能力；主要用款单位及参加人员的姓名、性别、职务、职称、专业、对使用范围的熟识情况。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资金条件：项目资金投入总额及投入计划；专项资金投入总额及投入计划；对财政预算资金的需求额；其他渠道资金的来源及其落实情况。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基础条件：专项资金协管部门、用款单位及合作单位完成目标已经具备的基础条件（重点说明用款单位及合作单位具备的设施条件，需要增加的关键设施）。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（四）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其他相关条件。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四、进度与计划安排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专项资金使用的阶段性目标情况，分阶段实施进度与计划安排情况。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五、主要结论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eastAsia="方正仿宋简体"/>
          <w:b w:val="0"/>
          <w:bCs w:val="0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92EED"/>
    <w:rsid w:val="289F53BD"/>
    <w:rsid w:val="2EBF9755"/>
    <w:rsid w:val="7FF92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2021-12-03T16:03:00Z</dcterms:created>
  <dc:creator>user</dc:creator>
  <cp:lastModifiedBy>USER</cp:lastModifiedBy>
  <dcterms:modified xsi:type="dcterms:W3CDTF">2021-12-06T00:57:11Z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